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Presidio Management Group XII,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CARLSMED, INC.</w:t>
              </w:r>
            </w:hyperlink>
            <w:r>
              <w:rPr/>
              <w:t xml:space="preserve"> [ </w:t>
            </w:r>
            <w:r>
              <w:rPr>
                <w:rFonts w:ascii="Times;serif" w:hAnsi="Times;serif"/>
                <w:color w:val="0000FF"/>
                <w:sz w:val="24"/>
                <w:shd w:fill="FFFFFF" w:val="clear"/>
              </w:rPr>
              <w:t>CARL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07/24/2025</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1012"/>
        <w:gridCol w:w="450"/>
        <w:gridCol w:w="612"/>
        <w:gridCol w:w="1156"/>
        <w:gridCol w:w="992"/>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Presidio Management Group XII,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U.S. Venture Partners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 EL CAMINO REAL, SUITE 100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Tansey Casey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 EL CAMINO REAL, SUITE 100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held by Casey M. Tansey.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July 24, 2025, the Reporting Persons filed a Form 4 which, due to an administrative error, inadvertently omitted the purchase of common stock by Mr. Tansey and indicated that he did not directly own any shares of the Issuer's common stock. This Form 4 is being filed solely to correct that error and report the purchase by Mr. Tansey.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Dale Holladay, Authorized Signatory on behalf of Presidio Management Group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Dale Holladay, Authorized Signatory on behalf of U.S. Venture Partners XII,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Dale Holladay, Attorney-in-Fact for Casey M. Tansey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4820" TargetMode="External"/><Relationship Id="rId5" Type="http://schemas.openxmlformats.org/officeDocument/2006/relationships/hyperlink" Target="http://www.sec.gov/cgi-bin/browse-edgar?action=getcompany&amp;CIK=00017945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34820" TargetMode="External"/><Relationship Id="rId9" Type="http://schemas.openxmlformats.org/officeDocument/2006/relationships/hyperlink" Target="http://www.sec.gov/cgi-bin/browse-edgar?action=getcompany&amp;CIK=0001734819" TargetMode="External"/><Relationship Id="rId10" Type="http://schemas.openxmlformats.org/officeDocument/2006/relationships/hyperlink" Target="http://www.sec.gov/cgi-bin/browse-edgar?action=getcompany&amp;CIK=0001474322"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4066</Characters>
  <CharactersWithSpaces>4710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